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E7" w:rsidRDefault="002A73E7">
      <w:pPr>
        <w:pStyle w:val="Titre1"/>
      </w:pPr>
      <w:bookmarkStart w:id="0" w:name="_GoBack"/>
      <w:bookmarkEnd w:id="0"/>
      <w:r>
        <w:t>Les cuivres brillent</w:t>
      </w:r>
    </w:p>
    <w:p w:rsidR="002A73E7" w:rsidRDefault="002A73E7">
      <w:pPr>
        <w:pStyle w:val="lig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6" o:title="BD10289_"/>
          </v:shape>
        </w:pict>
      </w:r>
    </w:p>
    <w:p w:rsidR="002A73E7" w:rsidRDefault="002A73E7">
      <w:pPr>
        <w:pStyle w:val="texte"/>
      </w:pPr>
      <w:r>
        <w:t>Les cuivres à tubulure complexe, trompettes</w:t>
      </w:r>
      <w:r>
        <w:fldChar w:fldCharType="begin"/>
      </w:r>
      <w:r>
        <w:instrText xml:space="preserve"> XE "Trompette" </w:instrText>
      </w:r>
      <w:r>
        <w:fldChar w:fldCharType="end"/>
      </w:r>
      <w:r>
        <w:t xml:space="preserve"> et trombones en rangs serrés, produisent des impressions sonores d’une extraordinaire intensité lorsqu’ils sont joués à pleine puissance. </w:t>
      </w:r>
    </w:p>
    <w:p w:rsidR="002A73E7" w:rsidRDefault="002A73E7">
      <w:pPr>
        <w:pStyle w:val="texte"/>
      </w:pPr>
      <w:r>
        <w:t xml:space="preserve">Les efforts des musiciens n’expliquent pas tout, quoique, dans les fanfares, le caractère tonitruant de la musique aille souvent de pair avec le rouge aux joues! </w:t>
      </w:r>
    </w:p>
    <w:p w:rsidR="002A73E7" w:rsidRDefault="002A73E7">
      <w:pPr>
        <w:pStyle w:val="texte"/>
      </w:pPr>
      <w:r>
        <w:t xml:space="preserve">La nature éclatante de sons émanant des cuivres résulte de la perce du tube et du faible diamètre de celui-ci, ainsi que de la forme du pavillon, large et évasé. </w:t>
      </w:r>
    </w:p>
    <w:p w:rsidR="002A73E7" w:rsidRDefault="002A73E7">
      <w:pPr>
        <w:tabs>
          <w:tab w:val="left" w:pos="6437"/>
        </w:tabs>
        <w:jc w:val="both"/>
      </w:pPr>
      <w:r>
        <w:tab/>
      </w:r>
    </w:p>
    <w:p w:rsidR="002A73E7" w:rsidRDefault="002A73E7">
      <w:pPr>
        <w:pStyle w:val="Titre2"/>
      </w:pPr>
      <w:r>
        <w:t>Trois pistons pour produire de multiples sons.</w:t>
      </w:r>
    </w:p>
    <w:p w:rsidR="002A73E7" w:rsidRDefault="002A73E7">
      <w:pPr>
        <w:pStyle w:val="texte"/>
      </w:pPr>
      <w:r>
        <w:t xml:space="preserve">Un trompettiste ou un cornettiste peut jouer un certain nombre de notes en n’utilisant que sa bouche et trois pistons. </w:t>
      </w:r>
    </w:p>
    <w:p w:rsidR="002A73E7" w:rsidRDefault="002A73E7">
      <w:pPr>
        <w:pStyle w:val="texte"/>
      </w:pPr>
      <w:r>
        <w:t xml:space="preserve">Ces derniers sont dotés de trous qui font dévier l’air en vibration, l’acheminant vers des tubes complémentaires courts, moyens ou longs; cela a pour effet d’allonger la colonne d’air et, par conséquent, de rendre la note plus grave. </w:t>
      </w:r>
    </w:p>
    <w:p w:rsidR="002A73E7" w:rsidRDefault="002A73E7">
      <w:pPr>
        <w:pStyle w:val="texte"/>
      </w:pPr>
      <w:r>
        <w:t xml:space="preserve">Les pistons se redressent grâce à des ressorts. </w:t>
      </w:r>
    </w:p>
    <w:p w:rsidR="002A73E7" w:rsidRDefault="002A73E7">
      <w:pPr>
        <w:pStyle w:val="texte"/>
      </w:pPr>
      <w:r>
        <w:t>Seulement avec ses lèvres, le musicien peut produire une douzaine de notes différentes, pour chacune desquelles la combinaison des trois pistons permet d’obtenir six notes plus basses.</w:t>
      </w:r>
    </w:p>
    <w:p w:rsidR="002A73E7" w:rsidRDefault="002A73E7">
      <w:pPr>
        <w:pStyle w:val="Titre2"/>
      </w:pPr>
      <w:r>
        <w:t>Un brillant trompettiste</w:t>
      </w:r>
    </w:p>
    <w:p w:rsidR="002A73E7" w:rsidRDefault="002A73E7">
      <w:pPr>
        <w:pStyle w:val="texte"/>
      </w:pPr>
      <w:r>
        <w:t xml:space="preserve">Louis Armstrong, surnommé </w:t>
      </w:r>
      <w:proofErr w:type="spellStart"/>
      <w:r>
        <w:t>Satchmo</w:t>
      </w:r>
      <w:proofErr w:type="spellEnd"/>
      <w:r>
        <w:t xml:space="preserve"> (mot anglais signifiant “sacoche”, allusion à ses très grosses lèvres qui emprisonnaient l’embouchure de sa trompette</w:t>
      </w:r>
      <w:r>
        <w:fldChar w:fldCharType="begin"/>
      </w:r>
      <w:r>
        <w:instrText xml:space="preserve"> XE "Trompette" </w:instrText>
      </w:r>
      <w:r>
        <w:fldChar w:fldCharType="end"/>
      </w:r>
      <w:r>
        <w:t xml:space="preserve">), a révolutionné le jazz dans les années 20 par son jeu brillant. </w:t>
      </w:r>
    </w:p>
    <w:p w:rsidR="002A73E7" w:rsidRDefault="002A73E7">
      <w:pPr>
        <w:pStyle w:val="texte"/>
      </w:pPr>
      <w:r>
        <w:t xml:space="preserve">Jusqu’alors, tous les musiciens jouant ensemble, les instrumentistes s’étaient contentés d’agrémenter les mélodies. </w:t>
      </w:r>
    </w:p>
    <w:p w:rsidR="002A73E7" w:rsidRDefault="002A73E7">
      <w:pPr>
        <w:pStyle w:val="texte"/>
      </w:pPr>
      <w:r>
        <w:t xml:space="preserve">Armstrong a inventé un style de solo caractérisé par d’audacieuses improvisations soutenues par </w:t>
      </w:r>
      <w:proofErr w:type="gramStart"/>
      <w:r>
        <w:t>la</w:t>
      </w:r>
      <w:proofErr w:type="gramEnd"/>
      <w:r>
        <w:t xml:space="preserve"> seule section rythmique.</w:t>
      </w:r>
    </w:p>
    <w:p w:rsidR="002A73E7" w:rsidRDefault="002A73E7">
      <w:pPr>
        <w:pStyle w:val="Titre2"/>
      </w:pPr>
      <w:r>
        <w:t>Une voix dominante</w:t>
      </w:r>
    </w:p>
    <w:p w:rsidR="002A73E7" w:rsidRDefault="002A73E7">
      <w:r>
        <w:t>La trompette</w:t>
      </w:r>
      <w:r>
        <w:fldChar w:fldCharType="begin"/>
      </w:r>
      <w:r>
        <w:instrText xml:space="preserve"> XE "Trompette" </w:instrText>
      </w:r>
      <w:r>
        <w:fldChar w:fldCharType="end"/>
      </w:r>
      <w:r>
        <w:t xml:space="preserve"> représentée ici (le premier piston est enlevé) est l’instrument dominant de nombreuses formations et orchestres. En effet, vu sa sonorité forte et aiguë, c’est elle qui entraîne les autres instruments, aux accents plus doux et plus graves.</w:t>
      </w:r>
    </w:p>
    <w:p w:rsidR="002A73E7" w:rsidRDefault="002A73E7">
      <w:pPr>
        <w:pStyle w:val="Titre2"/>
      </w:pPr>
      <w:r>
        <w:t>Un modèle durable</w:t>
      </w:r>
    </w:p>
    <w:p w:rsidR="002A73E7" w:rsidRDefault="002A73E7">
      <w:pPr>
        <w:pStyle w:val="texte"/>
      </w:pPr>
      <w:r>
        <w:t xml:space="preserve">Le trombone a peu changé au cours des années. </w:t>
      </w:r>
    </w:p>
    <w:p w:rsidR="002A73E7" w:rsidRDefault="002A73E7">
      <w:pPr>
        <w:pStyle w:val="texte"/>
      </w:pPr>
      <w:r>
        <w:t>D’anciens tableaux montrent qu’il a acquis sa forme actuelle au XV</w:t>
      </w:r>
      <w:r>
        <w:rPr>
          <w:vertAlign w:val="superscript"/>
        </w:rPr>
        <w:t>e</w:t>
      </w:r>
      <w:r>
        <w:t xml:space="preserve"> siècle; seul le pavillon s’est modifié depuis, s’élargissant au cours des deux derniers siècles pour ajouter de la majesté à la sonorité de l’instrument. </w:t>
      </w:r>
    </w:p>
    <w:p w:rsidR="002A73E7" w:rsidRDefault="002A73E7">
      <w:pPr>
        <w:pStyle w:val="texte"/>
      </w:pPr>
      <w:r>
        <w:t xml:space="preserve">La coulisse du trombone remplace les pistons des autres instruments à vent et produit les notes graves. Pour allonger le tube, il suffit de pousser la coulisse. </w:t>
      </w:r>
    </w:p>
    <w:p w:rsidR="002A73E7" w:rsidRDefault="002A73E7">
      <w:pPr>
        <w:pStyle w:val="texte"/>
      </w:pPr>
      <w:r>
        <w:t xml:space="preserve">Ce système a l’avantage de “glisser” d’une note à une autre, conférant au son du trombone son caractère original. </w:t>
      </w:r>
    </w:p>
    <w:p w:rsidR="002A73E7" w:rsidRDefault="002A73E7">
      <w:pPr>
        <w:pStyle w:val="texte"/>
      </w:pPr>
      <w:r>
        <w:lastRenderedPageBreak/>
        <w:t>Il y a cependant un inconvénient: la coulisse, moins maniable que le piston, ne permet pas de jouer au trombone des mélodies aussi vives que celles qu’on peut exécuter à la trompette</w:t>
      </w:r>
      <w:r>
        <w:fldChar w:fldCharType="begin"/>
      </w:r>
      <w:r>
        <w:instrText xml:space="preserve"> XE "Trompette" </w:instrText>
      </w:r>
      <w:r>
        <w:fldChar w:fldCharType="end"/>
      </w:r>
      <w:r>
        <w:t xml:space="preserve">, par exemple. </w:t>
      </w:r>
    </w:p>
    <w:p w:rsidR="002A73E7" w:rsidRDefault="002A73E7">
      <w:pPr>
        <w:pStyle w:val="texte"/>
        <w:sectPr w:rsidR="002A73E7">
          <w:pgSz w:w="12240" w:h="15840"/>
          <w:pgMar w:top="1417" w:right="1417" w:bottom="1417" w:left="1417" w:header="708" w:footer="708" w:gutter="0"/>
          <w:cols w:space="708"/>
          <w:docGrid w:linePitch="360"/>
        </w:sectPr>
      </w:pPr>
      <w:r>
        <w:t xml:space="preserve">L’instrument représenté ici est un trombone ténor; le trombone </w:t>
      </w:r>
      <w:proofErr w:type="gramStart"/>
      <w:r>
        <w:t>basse</w:t>
      </w:r>
      <w:proofErr w:type="gramEnd"/>
      <w:r>
        <w:t xml:space="preserve"> est muni d’une coulisse supplémentaire.</w:t>
      </w:r>
    </w:p>
    <w:p w:rsidR="00217735" w:rsidRDefault="00217735">
      <w:pPr>
        <w:pStyle w:val="texte"/>
      </w:pPr>
    </w:p>
    <w:sectPr w:rsidR="0021773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B1B3A"/>
    <w:multiLevelType w:val="hybridMultilevel"/>
    <w:tmpl w:val="5B683A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E7"/>
    <w:rsid w:val="00217735"/>
    <w:rsid w:val="002333DD"/>
    <w:rsid w:val="002A73E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ligne">
    <w:name w:val="ligne"/>
    <w:basedOn w:val="Normal"/>
    <w:rPr>
      <w:rFonts w:ascii="Arial" w:hAnsi="Arial" w:cs="Arial"/>
      <w:bCs/>
      <w:kern w:val="32"/>
      <w:szCs w:val="32"/>
    </w:rPr>
  </w:style>
  <w:style w:type="paragraph" w:customStyle="1" w:styleId="texte">
    <w:name w:val="texte"/>
    <w:basedOn w:val="Normal"/>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ligne">
    <w:name w:val="ligne"/>
    <w:basedOn w:val="Normal"/>
    <w:rPr>
      <w:rFonts w:ascii="Arial" w:hAnsi="Arial" w:cs="Arial"/>
      <w:bCs/>
      <w:kern w:val="32"/>
      <w:szCs w:val="32"/>
    </w:rPr>
  </w:style>
  <w:style w:type="paragraph" w:customStyle="1" w:styleId="texte">
    <w:name w:val="texte"/>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432</Words>
  <Characters>2440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Les cuivres brillent</vt:lpstr>
    </vt:vector>
  </TitlesOfParts>
  <Company>9029-1246 Quebec Inc</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cuivres brillent</dc:title>
  <dc:subject/>
  <dc:creator>Louise Dupont</dc:creator>
  <cp:keywords/>
  <dc:description/>
  <cp:lastModifiedBy>Adminwks</cp:lastModifiedBy>
  <cp:revision>2</cp:revision>
  <dcterms:created xsi:type="dcterms:W3CDTF">2012-11-07T21:34:00Z</dcterms:created>
  <dcterms:modified xsi:type="dcterms:W3CDTF">2012-11-07T21:34:00Z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-676705289</vt:i4>
  </property>
  <property fmtid="{D5CDD505-2E9C-101B-9397-08002B2CF9AE}" pid="3" name="_ReviewingToolsShownOnce">
    <vt:lpwstr/>
  </property>
</Properties>
</file>