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AA" w:rsidRDefault="00C145AA" w:rsidP="00C145AA">
      <w:pPr>
        <w:pStyle w:val="Titre1"/>
      </w:pPr>
      <w:r>
        <w:t>Pourquoi représente-t-on le dollar par un « S » barré?</w:t>
      </w:r>
    </w:p>
    <w:p w:rsidR="00C145AA" w:rsidRDefault="00140BA2" w:rsidP="00C145AA">
      <w:r>
        <w:t>C</w:t>
      </w:r>
      <w:r w:rsidR="00C145AA">
        <w:t xml:space="preserve">e symbole aurait été inspiré par le </w:t>
      </w:r>
      <w:proofErr w:type="spellStart"/>
      <w:r w:rsidR="00C145AA">
        <w:rPr>
          <w:i/>
          <w:iCs/>
        </w:rPr>
        <w:t>pillar</w:t>
      </w:r>
      <w:proofErr w:type="spellEnd"/>
      <w:r w:rsidR="00C145AA">
        <w:rPr>
          <w:i/>
          <w:iCs/>
        </w:rPr>
        <w:t xml:space="preserve"> dollar</w:t>
      </w:r>
      <w:r w:rsidR="00C145AA">
        <w:t>, une pièce de monnaie espagnole dont on se servait au XVIII</w:t>
      </w:r>
      <w:r w:rsidR="00C145AA">
        <w:rPr>
          <w:vertAlign w:val="superscript"/>
        </w:rPr>
        <w:t>e</w:t>
      </w:r>
      <w:r w:rsidR="00C145AA">
        <w:t xml:space="preserve"> siècle et sur laquelle était gravée une bannière soutenue par des piliers (</w:t>
      </w:r>
      <w:proofErr w:type="spellStart"/>
      <w:r w:rsidR="00C145AA">
        <w:rPr>
          <w:i/>
          <w:iCs/>
        </w:rPr>
        <w:t>pillar</w:t>
      </w:r>
      <w:proofErr w:type="spellEnd"/>
      <w:r w:rsidR="00C145AA">
        <w:t xml:space="preserve">). Le « s » faisait référence à </w:t>
      </w:r>
      <w:proofErr w:type="spellStart"/>
      <w:r w:rsidR="00C145AA">
        <w:rPr>
          <w:i/>
          <w:iCs/>
        </w:rPr>
        <w:t>spanish</w:t>
      </w:r>
      <w:proofErr w:type="spellEnd"/>
      <w:r w:rsidR="00C145AA">
        <w:t xml:space="preserve"> (espagnol) ou représentait la bannière, et les barres évoquaient les piliers.</w:t>
      </w:r>
    </w:p>
    <w:p w:rsidR="00C145AA" w:rsidRDefault="00C145AA" w:rsidP="00C145AA">
      <w:r>
        <w:t>Selon le conservateur du Musée de la monnaie, à Ottawa, l’hypothèse la plus plausible serait la suivante : le signe de dollar vient de l’abréviation « </w:t>
      </w:r>
      <w:proofErr w:type="spellStart"/>
      <w:r>
        <w:t>ps</w:t>
      </w:r>
      <w:proofErr w:type="spellEnd"/>
      <w:r>
        <w:t xml:space="preserve"> » désignant </w:t>
      </w:r>
      <w:r>
        <w:rPr>
          <w:i/>
          <w:iCs/>
        </w:rPr>
        <w:t>pesos</w:t>
      </w:r>
      <w:r>
        <w:t>, une unité monétaire utilisée dans les transactions avec les Espagnols. Dans l’écriture comptable, on posait le « p » sur le « s » et, à l’usage, la double barre a remplacé le « p ».</w:t>
      </w:r>
    </w:p>
    <w:p w:rsidR="00140BA2" w:rsidRDefault="00140BA2" w:rsidP="00140BA2">
      <w:r>
        <w:t xml:space="preserve">Mais il existe des une théorie farfelue qui </w:t>
      </w:r>
      <w:proofErr w:type="gramStart"/>
      <w:r>
        <w:t>veux</w:t>
      </w:r>
      <w:proofErr w:type="gramEnd"/>
      <w:r>
        <w:t xml:space="preserve"> </w:t>
      </w:r>
      <w:r>
        <w:t xml:space="preserve">qu’il s’agisse d’un « u » et d’un « s » superposés pour abréger </w:t>
      </w:r>
      <w:r>
        <w:rPr>
          <w:i/>
          <w:iCs/>
        </w:rPr>
        <w:t>United States</w:t>
      </w:r>
      <w:r>
        <w:t>.</w:t>
      </w:r>
    </w:p>
    <w:p w:rsidR="00140BA2" w:rsidRDefault="00140BA2" w:rsidP="00140BA2"/>
    <w:p w:rsidR="00C145AA" w:rsidRDefault="00C145AA" w:rsidP="00C145AA">
      <w:pPr>
        <w:pStyle w:val="Titre1"/>
      </w:pPr>
      <w:r>
        <w:t>D’où vient le tapioca?</w:t>
      </w:r>
    </w:p>
    <w:p w:rsidR="00C145AA" w:rsidRDefault="00C145AA" w:rsidP="00C34FC4">
      <w:r>
        <w:t xml:space="preserve">Le tapioca est fabriqué à partir des racines tubéreuses du manioc, un arbrisseau tropical dont on connaît une centaine d’espèces. </w:t>
      </w:r>
      <w:r w:rsidR="000A56D0">
        <w:t xml:space="preserve">Les mots « manioc » et « tapioca » sont des emprunts au tapi guarani, </w:t>
      </w:r>
      <w:proofErr w:type="gramStart"/>
      <w:r w:rsidR="000A56D0">
        <w:t>un</w:t>
      </w:r>
      <w:proofErr w:type="gramEnd"/>
      <w:r w:rsidR="000A56D0">
        <w:t xml:space="preserve"> langue parlée par les Indiens de l’Amazonie.  </w:t>
      </w:r>
      <w:r>
        <w:t xml:space="preserve">Dans certaines régions du monde, on consomme en légumes les racines grillées du manioc, un peu comme on le fait avec les pommes de terre. </w:t>
      </w:r>
    </w:p>
    <w:p w:rsidR="00C145AA" w:rsidRDefault="00C145AA" w:rsidP="00510CF4">
      <w:r>
        <w:t>Le tapioca, quant à lui, est fabriqué industriellement à la partir de la pulpe écrasée des tubercules lavés et épluchés; cette pulpe, en séchant sur des plaques de fer chauffées, s’agglutine en petits grains. Comme le tapioca est un produit très facile à digérer, il est incorporé dans une foule d’aliments, on peut aussi le cuisiner en dessert.</w:t>
      </w:r>
    </w:p>
    <w:p w:rsidR="00C145AA" w:rsidRDefault="00C145AA" w:rsidP="00C145AA">
      <w:pPr>
        <w:pStyle w:val="Titre1"/>
      </w:pPr>
      <w:r>
        <w:t>Sherlock Holmes a-t-il vraiment existé?</w:t>
      </w:r>
    </w:p>
    <w:p w:rsidR="00C145AA" w:rsidRDefault="00C145AA" w:rsidP="00C145AA">
      <w:r>
        <w:t xml:space="preserve">Non, mais c’est certainement le détective le plus célèbre de la littérature policière! Son créateur, sir Arthur Conan Doyle (1859-1930), l’a d’ailleurs appris à ses dépens lorsque, en 1893, il a fait mourir le héros dans </w:t>
      </w:r>
      <w:r>
        <w:rPr>
          <w:i/>
          <w:iCs/>
        </w:rPr>
        <w:t xml:space="preserve">The final </w:t>
      </w:r>
      <w:proofErr w:type="spellStart"/>
      <w:r>
        <w:rPr>
          <w:i/>
          <w:iCs/>
        </w:rPr>
        <w:t>Problem</w:t>
      </w:r>
      <w:proofErr w:type="spellEnd"/>
      <w:r>
        <w:t xml:space="preserve">, dernière histoire brève de son livre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Memoirs</w:t>
      </w:r>
      <w:proofErr w:type="spellEnd"/>
      <w:r>
        <w:rPr>
          <w:i/>
          <w:iCs/>
        </w:rPr>
        <w:t xml:space="preserve"> of Sherlock Holmes</w:t>
      </w:r>
      <w:r>
        <w:t>. Devant la réaction négative des lecteurs, attachés à ce personnage, il a brièvement fai</w:t>
      </w:r>
      <w:bookmarkStart w:id="0" w:name="_GoBack"/>
      <w:bookmarkEnd w:id="0"/>
      <w:r>
        <w:t xml:space="preserve">t réapparaître Sherlock en 1901, dans une nouvelle intitulée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hound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Barskervilles</w:t>
      </w:r>
      <w:proofErr w:type="spellEnd"/>
      <w:r>
        <w:t xml:space="preserve">, puis l’a ressuscité pour de bon dans le récit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Empty</w:t>
      </w:r>
      <w:proofErr w:type="spellEnd"/>
      <w:r>
        <w:rPr>
          <w:i/>
          <w:iCs/>
        </w:rPr>
        <w:t xml:space="preserve"> House</w:t>
      </w:r>
      <w:r>
        <w:t xml:space="preserve">, première histoire du livre </w:t>
      </w:r>
      <w:r>
        <w:rPr>
          <w:i/>
          <w:iCs/>
        </w:rPr>
        <w:t>The Return of Sherlock Holmes</w:t>
      </w:r>
      <w:r>
        <w:t>.</w:t>
      </w:r>
    </w:p>
    <w:p w:rsidR="00C145AA" w:rsidRDefault="00140BA2" w:rsidP="00C145AA">
      <w:r>
        <w:t xml:space="preserve">Depuis plusieurs versions cinématographiques ont été réalisé, la dernière datant de 2011. Plusieurs </w:t>
      </w:r>
      <w:proofErr w:type="gramStart"/>
      <w:r>
        <w:t>série</w:t>
      </w:r>
      <w:proofErr w:type="gramEnd"/>
      <w:r>
        <w:t xml:space="preserve"> télévisuelles ont aussi été créées.</w:t>
      </w:r>
    </w:p>
    <w:p w:rsidR="00C145AA" w:rsidRDefault="00C145AA" w:rsidP="00C145AA"/>
    <w:p w:rsidR="00C145AA" w:rsidRDefault="00C145AA" w:rsidP="00C145AA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</w:pPr>
      <w:r>
        <w:t>Note :</w:t>
      </w:r>
      <w:r>
        <w:tab/>
        <w:t xml:space="preserve">Ce texte est un extrait du magazine </w:t>
      </w:r>
      <w:r>
        <w:rPr>
          <w:i/>
          <w:iCs/>
        </w:rPr>
        <w:t>7 jours</w:t>
      </w:r>
      <w:r>
        <w:t xml:space="preserve"> qui </w:t>
      </w:r>
      <w:proofErr w:type="gramStart"/>
      <w:r>
        <w:t>autorise</w:t>
      </w:r>
      <w:proofErr w:type="gramEnd"/>
      <w:r>
        <w:t xml:space="preserve"> les établissements d’enseignement à utiliser les articles à des fins éducatives.</w:t>
      </w:r>
    </w:p>
    <w:p w:rsidR="00F908AA" w:rsidRDefault="00F908AA"/>
    <w:sectPr w:rsidR="00F908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AE"/>
    <w:rsid w:val="000A56D0"/>
    <w:rsid w:val="000E0E93"/>
    <w:rsid w:val="00140BA2"/>
    <w:rsid w:val="002B2920"/>
    <w:rsid w:val="004F23B5"/>
    <w:rsid w:val="00510CF4"/>
    <w:rsid w:val="00684611"/>
    <w:rsid w:val="008F61B4"/>
    <w:rsid w:val="009F78E7"/>
    <w:rsid w:val="00AD1C8A"/>
    <w:rsid w:val="00AD7813"/>
    <w:rsid w:val="00B823A5"/>
    <w:rsid w:val="00B93530"/>
    <w:rsid w:val="00C145AA"/>
    <w:rsid w:val="00C34FC4"/>
    <w:rsid w:val="00C6535A"/>
    <w:rsid w:val="00C839EF"/>
    <w:rsid w:val="00CF787E"/>
    <w:rsid w:val="00D32720"/>
    <w:rsid w:val="00D80AE9"/>
    <w:rsid w:val="00D84AF2"/>
    <w:rsid w:val="00DA27F0"/>
    <w:rsid w:val="00DF3103"/>
    <w:rsid w:val="00E046B5"/>
    <w:rsid w:val="00EC5CAE"/>
    <w:rsid w:val="00F5245A"/>
    <w:rsid w:val="00F9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Pourquoi représente-t-on le dollar par un « S » barré</vt:lpstr>
    </vt:vector>
  </TitlesOfParts>
  <Company>9029-1246 Quebec Inc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Pourquoi représente-t-on le dollar par un « S » barré</dc:title>
  <dc:creator>ldupont</dc:creator>
  <cp:lastModifiedBy>Pierre-Edouard Brondel</cp:lastModifiedBy>
  <cp:revision>2</cp:revision>
  <dcterms:created xsi:type="dcterms:W3CDTF">2012-07-25T14:44:00Z</dcterms:created>
  <dcterms:modified xsi:type="dcterms:W3CDTF">2012-07-25T14:44:00Z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-1045064497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