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E03" w:rsidRDefault="00D52E03">
      <w:pPr>
        <w:pStyle w:val="Titre1"/>
      </w:pPr>
      <w:bookmarkStart w:id="0" w:name="_GoBack"/>
      <w:bookmarkEnd w:id="0"/>
      <w:r>
        <w:t>La mer a ses jardins</w:t>
      </w:r>
    </w:p>
    <w:p w:rsidR="00D52E03" w:rsidRDefault="00D52E03">
      <w:del w:id="1" w:author="Caroline Lavoie" w:date="2006-03-02T20:57:00Z">
        <w:r>
          <w:delText xml:space="preserve">Le long des rivages, et dans la mer elle-même, on trouve des végétaux différents des arbres et des plantes terrestres. </w:delText>
        </w:r>
      </w:del>
      <w:r>
        <w:t>Ce sont les algues, qui n’ont ni fleurs ni graines. Elles présentent des modes de reproduction variés; certaines ont, aux extrémités de leur thalle, des renflements qui lâchent dans l’eau de mer des cellules reproductrices. Les algues les plus grandes sont dotées de stipes (tiges ligneuses), de frondes (équivalent des feuilles) et parfois de crampons qui, comme des racines, leur permettent de s’agripper aux rochers.</w:t>
      </w:r>
    </w:p>
    <w:p w:rsidR="00D52E03" w:rsidRDefault="00D52E03">
      <w:r>
        <w:t>La plupart des algues sont dépourvues de vaisseaux transportant l’eau et les substances nutritives; elles absorbent celles-ci directement, par diffusion à travers leur surface. Trois groupes d’algues vivent sur les rochers : les vertes, les brunes et les rouges.</w:t>
      </w:r>
    </w:p>
    <w:p w:rsidR="00D52E03" w:rsidRDefault="00D52E03">
      <w:pPr>
        <w:pStyle w:val="Titre2"/>
      </w:pPr>
      <w:r>
        <w:t>Un envahisseur</w:t>
      </w:r>
      <w:ins w:id="2" w:author="Caroline Lavoie" w:date="2006-03-02T20:57:00Z">
        <w:r w:rsidR="004C06C8">
          <w:t xml:space="preserve"> tenace</w:t>
        </w:r>
      </w:ins>
    </w:p>
    <w:p w:rsidR="00D52E03" w:rsidRDefault="004C06C8">
      <w:ins w:id="3" w:author="Caroline Lavoie" w:date="2006-03-02T20:58:00Z">
        <w:r>
          <w:t xml:space="preserve">Les algues qui forment les épaisses masses flottantes de la mer des Sargasses (centre de l’Atlantique Nord) appartiennent au même genre que celle représentée ici. </w:t>
        </w:r>
      </w:ins>
      <w:r w:rsidR="00D52E03">
        <w:t xml:space="preserve">La sargasse japonaise est parvenue jusqu’aux côtes européennes et américaines. Probablement introduite avec les naissains d’huîtres importés du Japon, elle perturbe l’équilibre écologique des rivages. </w:t>
      </w:r>
      <w:del w:id="4" w:author="Caroline Lavoie" w:date="2006-03-02T20:58:00Z">
        <w:r w:rsidR="00D52E03">
          <w:delText>Les algues qui forment les épaisses masses flottantes de la mer des Sargasses (centre de l’Atlantique Nord) appartiennent au même genre que celle représentée ici.</w:delText>
        </w:r>
      </w:del>
    </w:p>
    <w:p w:rsidR="00D52E03" w:rsidRDefault="00D52E03">
      <w:pPr>
        <w:pStyle w:val="Titre2"/>
      </w:pPr>
      <w:r>
        <w:t>Une bonne récolte</w:t>
      </w:r>
    </w:p>
    <w:p w:rsidR="00D52E03" w:rsidRDefault="00D52E03">
      <w:r>
        <w:t xml:space="preserve">Les oiseaux qui vivent sur les rivages se nourrissent d’algues, telles que les </w:t>
      </w:r>
      <w:proofErr w:type="spellStart"/>
      <w:r>
        <w:t>entéromorphes</w:t>
      </w:r>
      <w:proofErr w:type="spellEnd"/>
      <w:r>
        <w:t xml:space="preserve"> et les ulves, et des petits animaux qui s’abritent dessous. De nombreuses espèces d’oiseaux trouvent leur nourriture en fouillant dans les champs d’algues, à marée </w:t>
      </w:r>
      <w:proofErr w:type="gramStart"/>
      <w:r>
        <w:t>basse</w:t>
      </w:r>
      <w:proofErr w:type="gramEnd"/>
      <w:r>
        <w:t>.</w:t>
      </w:r>
    </w:p>
    <w:p w:rsidR="00D52E03" w:rsidRDefault="00D52E03">
      <w:pPr>
        <w:pStyle w:val="Titre2"/>
      </w:pPr>
      <w:r>
        <w:t>Une transplantation délicate</w:t>
      </w:r>
    </w:p>
    <w:p w:rsidR="00D52E03" w:rsidRDefault="00D52E03">
      <w:r>
        <w:t>Les algues se conservent difficilement en aquarium, même si on ajoute du sel à l’au. En effet, la plupart d’entre elles ont besoin d’un courant permanent, qui leur apporte substances nutritives et oxygène, et des marées, grâce auxquelles elles sont tantôt recouvertes d’eau tantôt exposées à l’air.</w:t>
      </w:r>
    </w:p>
    <w:p w:rsidR="00D52E03" w:rsidRDefault="00D52E03">
      <w:pPr>
        <w:pStyle w:val="Titre2"/>
      </w:pPr>
      <w:r>
        <w:t>Un signe d’été</w:t>
      </w:r>
    </w:p>
    <w:p w:rsidR="00D52E03" w:rsidRDefault="00D52E03">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infra-littoral; elle est par conséquent toujours immergée.</w:t>
      </w:r>
    </w:p>
    <w:p w:rsidR="00D52E03" w:rsidRDefault="00D52E03">
      <w:pPr>
        <w:pStyle w:val="Titre3"/>
      </w:pPr>
      <w:r>
        <w:t>Le régime de l’éponge</w:t>
      </w:r>
    </w:p>
    <w:p w:rsidR="00D52E03" w:rsidRDefault="00D52E03">
      <w:r>
        <w:t xml:space="preserve">À proximité de cette </w:t>
      </w:r>
      <w:proofErr w:type="spellStart"/>
      <w:r>
        <w:rPr>
          <w:i/>
          <w:iCs/>
        </w:rPr>
        <w:t>Spongomorpha</w:t>
      </w:r>
      <w:proofErr w:type="spellEnd"/>
      <w:r>
        <w:t xml:space="preserve"> chevelue se trouve une éponge vert sombre, fixée à un rocher. C’est </w:t>
      </w:r>
      <w:proofErr w:type="spellStart"/>
      <w:r>
        <w:rPr>
          <w:i/>
          <w:iCs/>
        </w:rPr>
        <w:t>Halichondra</w:t>
      </w:r>
      <w:proofErr w:type="spellEnd"/>
      <w:r>
        <w:rPr>
          <w:i/>
          <w:iCs/>
        </w:rPr>
        <w:t xml:space="preserve"> </w:t>
      </w:r>
      <w:proofErr w:type="spellStart"/>
      <w:r>
        <w:rPr>
          <w:i/>
          <w:iCs/>
        </w:rPr>
        <w:t>panicea</w:t>
      </w:r>
      <w:proofErr w:type="spellEnd"/>
      <w:r>
        <w:t>, qui vit dans les fentes ombragées et parmi les galets de l’étage infra-littoral.</w:t>
      </w:r>
    </w:p>
    <w:p w:rsidR="00D52E03" w:rsidRDefault="00D52E03">
      <w:r>
        <w:t>Les éponges sont des animaux primitifs qui aspirent l’eau de mer pour en extraire de l’oxygène et des particules de nourriture.</w:t>
      </w:r>
    </w:p>
    <w:p w:rsidR="00D52E03" w:rsidRDefault="00D52E03">
      <w:pPr>
        <w:pStyle w:val="Titre3"/>
      </w:pPr>
      <w:r>
        <w:lastRenderedPageBreak/>
        <w:t>Des algues pigmentées</w:t>
      </w:r>
    </w:p>
    <w:p w:rsidR="00D52E03" w:rsidRDefault="00D52E03">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D52E03" w:rsidRDefault="00D52E03">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sectPr w:rsidR="00D52E03">
      <w:headerReference w:type="default"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1298C">
      <w:pPr>
        <w:spacing w:after="0"/>
      </w:pPr>
      <w:r>
        <w:separator/>
      </w:r>
    </w:p>
  </w:endnote>
  <w:endnote w:type="continuationSeparator" w:id="0">
    <w:p w:rsidR="00000000" w:rsidRDefault="000129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68" w:rsidRDefault="0058336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1298C">
      <w:pPr>
        <w:spacing w:after="0"/>
      </w:pPr>
      <w:r>
        <w:separator/>
      </w:r>
    </w:p>
  </w:footnote>
  <w:footnote w:type="continuationSeparator" w:id="0">
    <w:p w:rsidR="00000000" w:rsidRDefault="0001298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68" w:rsidRDefault="0058336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3C"/>
    <w:rsid w:val="0001298C"/>
    <w:rsid w:val="00312C5D"/>
    <w:rsid w:val="004C06C8"/>
    <w:rsid w:val="005532E4"/>
    <w:rsid w:val="00583368"/>
    <w:rsid w:val="00605100"/>
    <w:rsid w:val="00627E18"/>
    <w:rsid w:val="0097683E"/>
    <w:rsid w:val="00A52933"/>
    <w:rsid w:val="00B10A3C"/>
    <w:rsid w:val="00BB287B"/>
    <w:rsid w:val="00D36E2C"/>
    <w:rsid w:val="00D52E03"/>
    <w:rsid w:val="00DD54F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szCs w:val="24"/>
      <w:lang w:eastAsia="en-US" w:bidi="he-IL"/>
    </w:rPr>
  </w:style>
  <w:style w:type="paragraph" w:styleId="Titre1">
    <w:name w:val="heading 1"/>
    <w:basedOn w:val="Normal"/>
    <w:next w:val="Normal"/>
    <w:qFormat/>
    <w:pPr>
      <w:keepNext/>
      <w:spacing w:before="240" w:after="60"/>
      <w:outlineLvl w:val="0"/>
    </w:pPr>
    <w:rPr>
      <w:rFonts w:ascii="Arial" w:hAnsi="Arial" w:cs="Arial"/>
      <w:b/>
      <w:bCs/>
      <w:kern w:val="32"/>
      <w:sz w:val="32"/>
      <w:szCs w:val="32"/>
      <w:lang w:eastAsia="fr-FR" w:bidi="ar-SA"/>
    </w:rPr>
  </w:style>
  <w:style w:type="paragraph" w:styleId="Titre2">
    <w:name w:val="heading 2"/>
    <w:basedOn w:val="Normal"/>
    <w:next w:val="Normal"/>
    <w:qFormat/>
    <w:pPr>
      <w:keepNext/>
      <w:spacing w:before="240" w:after="60"/>
      <w:outlineLvl w:val="1"/>
    </w:pPr>
    <w:rPr>
      <w:rFonts w:ascii="Arial" w:hAnsi="Arial" w:cs="Arial"/>
      <w:b/>
      <w:bCs/>
      <w:i/>
      <w:iCs/>
      <w:sz w:val="28"/>
      <w:szCs w:val="28"/>
      <w:lang w:eastAsia="fr-FR" w:bidi="ar-SA"/>
    </w:rPr>
  </w:style>
  <w:style w:type="paragraph" w:styleId="Titre3">
    <w:name w:val="heading 3"/>
    <w:basedOn w:val="Normal"/>
    <w:next w:val="Normal"/>
    <w:qFormat/>
    <w:pPr>
      <w:keepNext/>
      <w:spacing w:before="240" w:after="60"/>
      <w:outlineLvl w:val="2"/>
    </w:pPr>
    <w:rPr>
      <w:rFonts w:ascii="Arial" w:hAnsi="Arial" w:cs="Arial"/>
      <w:b/>
      <w:bCs/>
      <w:sz w:val="26"/>
      <w:szCs w:val="26"/>
      <w:lang w:eastAsia="fr-FR" w:bidi="ar-SA"/>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ind w:left="720" w:hanging="720"/>
      <w:jc w:val="both"/>
    </w:pPr>
    <w:rPr>
      <w:rFonts w:ascii="Century Gothic" w:hAnsi="Century Gothic"/>
      <w:sz w:val="20"/>
      <w:lang w:eastAsia="fr-FR" w:bidi="ar-SA"/>
    </w:rPr>
  </w:style>
  <w:style w:type="paragraph" w:styleId="Explorateurdedocuments">
    <w:name w:val="Document Map"/>
    <w:basedOn w:val="Normal"/>
    <w:semiHidden/>
    <w:rsid w:val="00605100"/>
    <w:pPr>
      <w:shd w:val="clear" w:color="auto" w:fill="000080"/>
    </w:pPr>
    <w:rPr>
      <w:rFonts w:ascii="Tahoma" w:hAnsi="Tahoma" w:cs="Tahoma"/>
    </w:rPr>
  </w:style>
  <w:style w:type="paragraph" w:styleId="Textedebulles">
    <w:name w:val="Balloon Text"/>
    <w:basedOn w:val="Normal"/>
    <w:semiHidden/>
    <w:rsid w:val="00583368"/>
    <w:rPr>
      <w:rFonts w:ascii="Tahoma" w:hAnsi="Tahoma" w:cs="Tahoma"/>
      <w:sz w:val="16"/>
      <w:szCs w:val="16"/>
    </w:rPr>
  </w:style>
  <w:style w:type="paragraph" w:styleId="En-tte">
    <w:name w:val="header"/>
    <w:basedOn w:val="Normal"/>
    <w:rsid w:val="00583368"/>
    <w:pPr>
      <w:tabs>
        <w:tab w:val="center" w:pos="4320"/>
        <w:tab w:val="right" w:pos="8640"/>
      </w:tabs>
    </w:pPr>
  </w:style>
  <w:style w:type="paragraph" w:styleId="Pieddepage">
    <w:name w:val="footer"/>
    <w:basedOn w:val="Normal"/>
    <w:rsid w:val="00583368"/>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szCs w:val="24"/>
      <w:lang w:eastAsia="en-US" w:bidi="he-IL"/>
    </w:rPr>
  </w:style>
  <w:style w:type="paragraph" w:styleId="Titre1">
    <w:name w:val="heading 1"/>
    <w:basedOn w:val="Normal"/>
    <w:next w:val="Normal"/>
    <w:qFormat/>
    <w:pPr>
      <w:keepNext/>
      <w:spacing w:before="240" w:after="60"/>
      <w:outlineLvl w:val="0"/>
    </w:pPr>
    <w:rPr>
      <w:rFonts w:ascii="Arial" w:hAnsi="Arial" w:cs="Arial"/>
      <w:b/>
      <w:bCs/>
      <w:kern w:val="32"/>
      <w:sz w:val="32"/>
      <w:szCs w:val="32"/>
      <w:lang w:eastAsia="fr-FR" w:bidi="ar-SA"/>
    </w:rPr>
  </w:style>
  <w:style w:type="paragraph" w:styleId="Titre2">
    <w:name w:val="heading 2"/>
    <w:basedOn w:val="Normal"/>
    <w:next w:val="Normal"/>
    <w:qFormat/>
    <w:pPr>
      <w:keepNext/>
      <w:spacing w:before="240" w:after="60"/>
      <w:outlineLvl w:val="1"/>
    </w:pPr>
    <w:rPr>
      <w:rFonts w:ascii="Arial" w:hAnsi="Arial" w:cs="Arial"/>
      <w:b/>
      <w:bCs/>
      <w:i/>
      <w:iCs/>
      <w:sz w:val="28"/>
      <w:szCs w:val="28"/>
      <w:lang w:eastAsia="fr-FR" w:bidi="ar-SA"/>
    </w:rPr>
  </w:style>
  <w:style w:type="paragraph" w:styleId="Titre3">
    <w:name w:val="heading 3"/>
    <w:basedOn w:val="Normal"/>
    <w:next w:val="Normal"/>
    <w:qFormat/>
    <w:pPr>
      <w:keepNext/>
      <w:spacing w:before="240" w:after="60"/>
      <w:outlineLvl w:val="2"/>
    </w:pPr>
    <w:rPr>
      <w:rFonts w:ascii="Arial" w:hAnsi="Arial" w:cs="Arial"/>
      <w:b/>
      <w:bCs/>
      <w:sz w:val="26"/>
      <w:szCs w:val="26"/>
      <w:lang w:eastAsia="fr-FR" w:bidi="ar-SA"/>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ind w:left="720" w:hanging="720"/>
      <w:jc w:val="both"/>
    </w:pPr>
    <w:rPr>
      <w:rFonts w:ascii="Century Gothic" w:hAnsi="Century Gothic"/>
      <w:sz w:val="20"/>
      <w:lang w:eastAsia="fr-FR" w:bidi="ar-SA"/>
    </w:rPr>
  </w:style>
  <w:style w:type="paragraph" w:styleId="Explorateurdedocuments">
    <w:name w:val="Document Map"/>
    <w:basedOn w:val="Normal"/>
    <w:semiHidden/>
    <w:rsid w:val="00605100"/>
    <w:pPr>
      <w:shd w:val="clear" w:color="auto" w:fill="000080"/>
    </w:pPr>
    <w:rPr>
      <w:rFonts w:ascii="Tahoma" w:hAnsi="Tahoma" w:cs="Tahoma"/>
    </w:rPr>
  </w:style>
  <w:style w:type="paragraph" w:styleId="Textedebulles">
    <w:name w:val="Balloon Text"/>
    <w:basedOn w:val="Normal"/>
    <w:semiHidden/>
    <w:rsid w:val="00583368"/>
    <w:rPr>
      <w:rFonts w:ascii="Tahoma" w:hAnsi="Tahoma" w:cs="Tahoma"/>
      <w:sz w:val="16"/>
      <w:szCs w:val="16"/>
    </w:rPr>
  </w:style>
  <w:style w:type="paragraph" w:styleId="En-tte">
    <w:name w:val="header"/>
    <w:basedOn w:val="Normal"/>
    <w:rsid w:val="00583368"/>
    <w:pPr>
      <w:tabs>
        <w:tab w:val="center" w:pos="4320"/>
        <w:tab w:val="right" w:pos="8640"/>
      </w:tabs>
    </w:pPr>
  </w:style>
  <w:style w:type="paragraph" w:styleId="Pieddepage">
    <w:name w:val="footer"/>
    <w:basedOn w:val="Normal"/>
    <w:rsid w:val="0058336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2616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La mer a ses jardins</vt:lpstr>
    </vt:vector>
  </TitlesOfParts>
  <Company>QuébecTel Microcode</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mer a ses jardins</dc:title>
  <dc:subject/>
  <dc:creator>Katie Miadlikowski</dc:creator>
  <cp:keywords/>
  <dc:description/>
  <cp:lastModifiedBy>Pierre-Edouard Brondel</cp:lastModifiedBy>
  <cp:revision>2</cp:revision>
  <dcterms:created xsi:type="dcterms:W3CDTF">2012-07-24T19:51:00Z</dcterms:created>
  <dcterms:modified xsi:type="dcterms:W3CDTF">2012-07-24T19:51:00Z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143509584</vt:i4>
  </property>
  <property fmtid="{D5CDD505-2E9C-101B-9397-08002B2CF9AE}" pid="3" name="_EmailSubject">
    <vt:lpwstr>Fichier exercices - Dossier participants</vt:lpwstr>
  </property>
  <property fmtid="{D5CDD505-2E9C-101B-9397-08002B2CF9AE}" pid="4" name="_AuthorEmail">
    <vt:lpwstr>dupontlouise@videotron.ca</vt:lpwstr>
  </property>
  <property fmtid="{D5CDD505-2E9C-101B-9397-08002B2CF9AE}" pid="5" name="_AuthorEmailDisplayName">
    <vt:lpwstr>Louise Dupont</vt:lpwstr>
  </property>
  <property fmtid="{D5CDD505-2E9C-101B-9397-08002B2CF9AE}" pid="6" name="_ReviewingToolsShownOnce">
    <vt:lpwstr/>
  </property>
</Properties>
</file>